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№ 2-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748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keepNext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86MS006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664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Омельченко Т.Р.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упрощенного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Акционерного общества «</w:t>
      </w:r>
      <w:r>
        <w:rPr>
          <w:rFonts w:ascii="Times New Roman" w:eastAsia="Times New Roman" w:hAnsi="Times New Roman" w:cs="Times New Roman"/>
          <w:sz w:val="28"/>
          <w:szCs w:val="28"/>
        </w:rPr>
        <w:t>ТБанк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Пуртовой Елизавете Сергеевне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долга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кредитному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232.2, 232.4 Г</w:t>
      </w:r>
      <w:r>
        <w:rPr>
          <w:rFonts w:ascii="Times New Roman" w:eastAsia="Times New Roman" w:hAnsi="Times New Roman" w:cs="Times New Roman"/>
          <w:sz w:val="28"/>
          <w:szCs w:val="28"/>
        </w:rPr>
        <w:t>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сковы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Акционерного общества «</w:t>
      </w:r>
      <w:r>
        <w:rPr>
          <w:rFonts w:ascii="Times New Roman" w:eastAsia="Times New Roman" w:hAnsi="Times New Roman" w:cs="Times New Roman"/>
          <w:sz w:val="28"/>
          <w:szCs w:val="28"/>
        </w:rPr>
        <w:t>ТБанк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eastAsia="Times New Roman" w:hAnsi="Times New Roman" w:cs="Times New Roman"/>
          <w:sz w:val="28"/>
          <w:szCs w:val="28"/>
        </w:rPr>
        <w:t>7710140679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Пуртовой Елизавете Сергеевне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4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долга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кредитному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Пуртовой Елизавет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Сергеевн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Акционерного общества «</w:t>
      </w:r>
      <w:r>
        <w:rPr>
          <w:rFonts w:ascii="Times New Roman" w:eastAsia="Times New Roman" w:hAnsi="Times New Roman" w:cs="Times New Roman"/>
          <w:sz w:val="28"/>
          <w:szCs w:val="28"/>
        </w:rPr>
        <w:t>ТБанк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сумму задолженности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кредитному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29.08.2024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основной долг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4702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584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штрафы в размере 1000 рублей 17 копеек,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государственную пошлину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по делу, рассмотренному в порядке упрощенного производства, вступает в законную силу по истечении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>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160" w:line="259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И.о.м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748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</w:t>
      </w:r>
      <w:r>
        <w:rPr>
          <w:rFonts w:ascii="Times New Roman" w:eastAsia="Times New Roman" w:hAnsi="Times New Roman" w:cs="Times New Roman"/>
          <w:u w:val="single"/>
        </w:rPr>
        <w:t>8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4rplc-10">
    <w:name w:val="cat-PassportData grp-14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